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CE" w:rsidRPr="00B41B3C" w:rsidRDefault="003B7CCE" w:rsidP="003B7CC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41B3C">
        <w:rPr>
          <w:rFonts w:ascii="Times New Roman" w:hAnsi="Times New Roman" w:cs="Times New Roman"/>
          <w:b/>
          <w:bCs/>
          <w:sz w:val="24"/>
          <w:szCs w:val="24"/>
        </w:rPr>
        <w:t>Сообщение о существенном факте</w:t>
      </w:r>
    </w:p>
    <w:p w:rsidR="003B7CCE" w:rsidRPr="00C9279C" w:rsidRDefault="003B7CCE" w:rsidP="003B7CCE">
      <w:pPr>
        <w:adjustRightInd w:val="0"/>
        <w:jc w:val="center"/>
        <w:outlineLvl w:val="3"/>
        <w:rPr>
          <w:b/>
          <w:bCs/>
          <w:sz w:val="24"/>
          <w:szCs w:val="24"/>
        </w:rPr>
      </w:pPr>
      <w:r w:rsidRPr="00C9279C">
        <w:rPr>
          <w:b/>
          <w:bCs/>
          <w:sz w:val="24"/>
          <w:szCs w:val="24"/>
        </w:rPr>
        <w:t xml:space="preserve">о </w:t>
      </w:r>
      <w:r w:rsidR="00B0337D">
        <w:rPr>
          <w:b/>
          <w:bCs/>
          <w:sz w:val="24"/>
          <w:szCs w:val="24"/>
        </w:rPr>
        <w:t>начисленных доходах по ценным бумагам</w:t>
      </w:r>
      <w:r w:rsidRPr="00C9279C">
        <w:rPr>
          <w:b/>
          <w:bCs/>
          <w:sz w:val="24"/>
          <w:szCs w:val="24"/>
        </w:rPr>
        <w:t xml:space="preserve"> эмитента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3B7CCE" w:rsidTr="000B62C0">
        <w:tc>
          <w:tcPr>
            <w:tcW w:w="10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3B7CCE" w:rsidTr="000B62C0"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3B7CCE" w:rsidTr="000B62C0"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3B7CCE" w:rsidTr="000B62C0"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3B7CCE" w:rsidTr="000B62C0"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Pr="00946802" w:rsidRDefault="003B7CCE" w:rsidP="00AE59C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3B7CCE" w:rsidTr="000B62C0"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Pr="00946802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3B7CCE" w:rsidTr="000B62C0"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Pr="00946802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3B7CCE" w:rsidTr="000B62C0">
        <w:tc>
          <w:tcPr>
            <w:tcW w:w="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Pr="00946802" w:rsidRDefault="003B7CCE" w:rsidP="00AE59C8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www.tts-corp.ru</w:t>
            </w:r>
          </w:p>
        </w:tc>
      </w:tr>
      <w:tr w:rsidR="003B7CCE" w:rsidTr="000B62C0">
        <w:tc>
          <w:tcPr>
            <w:tcW w:w="10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B7CCE" w:rsidTr="000B62C0">
        <w:tc>
          <w:tcPr>
            <w:tcW w:w="10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Pr="0064132D" w:rsidRDefault="00962068" w:rsidP="003B7C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 xml:space="preserve">. Содержание сообщения: </w:t>
            </w:r>
          </w:p>
          <w:p w:rsidR="003B7CCE" w:rsidRPr="0064132D" w:rsidRDefault="00962068" w:rsidP="003B7C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>.1. Вид, категория (тип), серия и иные идентификационные признаки ценных бумаг:</w:t>
            </w:r>
          </w:p>
          <w:p w:rsidR="003B7CCE" w:rsidRPr="0064132D" w:rsidRDefault="003B7CCE" w:rsidP="003B7CCE">
            <w:pPr>
              <w:jc w:val="both"/>
              <w:rPr>
                <w:b/>
                <w:sz w:val="23"/>
                <w:szCs w:val="23"/>
              </w:rPr>
            </w:pPr>
            <w:r w:rsidRPr="0064132D">
              <w:rPr>
                <w:sz w:val="23"/>
                <w:szCs w:val="23"/>
              </w:rPr>
              <w:t xml:space="preserve">- </w:t>
            </w:r>
            <w:r w:rsidRPr="0064132D">
              <w:rPr>
                <w:b/>
                <w:sz w:val="23"/>
                <w:szCs w:val="23"/>
              </w:rPr>
              <w:t>акции обыкновенные именные бездокументарные</w:t>
            </w:r>
          </w:p>
          <w:p w:rsidR="003B7CCE" w:rsidRPr="0064132D" w:rsidRDefault="003B7CCE" w:rsidP="003B7CCE">
            <w:pPr>
              <w:jc w:val="both"/>
              <w:rPr>
                <w:sz w:val="23"/>
                <w:szCs w:val="23"/>
              </w:rPr>
            </w:pPr>
            <w:r w:rsidRPr="0064132D">
              <w:rPr>
                <w:b/>
                <w:sz w:val="23"/>
                <w:szCs w:val="23"/>
              </w:rPr>
              <w:t>- акции привилегированные именные бездокументарные</w:t>
            </w:r>
          </w:p>
          <w:p w:rsidR="000B62C0" w:rsidRDefault="00962068" w:rsidP="003B7C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>.2. Государственный регистрационный номер выпуска (дополнительного выпуска) ценных бумаг, дата государственной регистрации:</w:t>
            </w:r>
          </w:p>
          <w:p w:rsidR="000B62C0" w:rsidRDefault="000B62C0" w:rsidP="000B62C0">
            <w:pPr>
              <w:spacing w:line="276" w:lineRule="auto"/>
              <w:ind w:left="1" w:hang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3D68">
              <w:rPr>
                <w:b/>
                <w:sz w:val="24"/>
                <w:szCs w:val="24"/>
              </w:rPr>
              <w:t xml:space="preserve"> акции обыкновенные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рег</w:t>
            </w:r>
            <w:proofErr w:type="spellEnd"/>
            <w:r w:rsidRPr="00433D6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3D68">
              <w:rPr>
                <w:b/>
                <w:sz w:val="24"/>
                <w:szCs w:val="24"/>
              </w:rPr>
              <w:t xml:space="preserve">№1-02-31306-Е </w:t>
            </w:r>
            <w:r>
              <w:rPr>
                <w:b/>
                <w:sz w:val="24"/>
                <w:szCs w:val="24"/>
              </w:rPr>
              <w:t xml:space="preserve"> от 16.06.2000г. </w:t>
            </w:r>
            <w:r w:rsidRPr="00433D68">
              <w:rPr>
                <w:b/>
                <w:sz w:val="24"/>
                <w:szCs w:val="24"/>
              </w:rPr>
              <w:t xml:space="preserve">ФКЦБ России </w:t>
            </w:r>
            <w:proofErr w:type="gramStart"/>
            <w:r w:rsidRPr="00433D68">
              <w:rPr>
                <w:b/>
                <w:sz w:val="24"/>
                <w:szCs w:val="24"/>
              </w:rPr>
              <w:t>Ростовское</w:t>
            </w:r>
            <w:proofErr w:type="gramEnd"/>
            <w:r w:rsidRPr="00433D68">
              <w:rPr>
                <w:b/>
                <w:sz w:val="24"/>
                <w:szCs w:val="24"/>
              </w:rPr>
              <w:t xml:space="preserve"> РО</w:t>
            </w:r>
          </w:p>
          <w:p w:rsidR="000B62C0" w:rsidRPr="00433D68" w:rsidRDefault="000B62C0" w:rsidP="000B62C0">
            <w:pPr>
              <w:spacing w:line="276" w:lineRule="auto"/>
              <w:ind w:left="1"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433D68">
              <w:rPr>
                <w:b/>
                <w:sz w:val="24"/>
                <w:szCs w:val="24"/>
              </w:rPr>
              <w:t xml:space="preserve"> акции обыкновенные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рег</w:t>
            </w:r>
            <w:proofErr w:type="spellEnd"/>
            <w:r w:rsidRPr="00433D6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3D68">
              <w:rPr>
                <w:b/>
                <w:sz w:val="24"/>
                <w:szCs w:val="24"/>
              </w:rPr>
              <w:t>№1-02-30306-Е-001</w:t>
            </w:r>
            <w:r w:rsidRPr="00433D68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 xml:space="preserve"> от 25.11.2009г.</w:t>
            </w:r>
            <w:r w:rsidRPr="00433D68">
              <w:rPr>
                <w:b/>
                <w:sz w:val="24"/>
                <w:szCs w:val="24"/>
              </w:rPr>
              <w:t xml:space="preserve"> РО ФСФР России в </w:t>
            </w:r>
            <w:proofErr w:type="gramStart"/>
            <w:r w:rsidRPr="00433D68">
              <w:rPr>
                <w:b/>
                <w:sz w:val="24"/>
                <w:szCs w:val="24"/>
              </w:rPr>
              <w:t>ПР</w:t>
            </w:r>
            <w:proofErr w:type="gramEnd"/>
          </w:p>
          <w:p w:rsidR="000B62C0" w:rsidRPr="00433D68" w:rsidRDefault="000B62C0" w:rsidP="000B62C0">
            <w:pPr>
              <w:spacing w:line="276" w:lineRule="auto"/>
              <w:ind w:left="1"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433D68">
              <w:rPr>
                <w:b/>
                <w:sz w:val="24"/>
                <w:szCs w:val="24"/>
              </w:rPr>
              <w:t xml:space="preserve"> акции привилегированные </w:t>
            </w:r>
            <w:proofErr w:type="spellStart"/>
            <w:r>
              <w:rPr>
                <w:b/>
                <w:sz w:val="24"/>
                <w:szCs w:val="24"/>
              </w:rPr>
              <w:t>рег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433D68">
              <w:rPr>
                <w:b/>
                <w:sz w:val="24"/>
                <w:szCs w:val="24"/>
              </w:rPr>
              <w:t xml:space="preserve"> №2-02-31306-Е </w:t>
            </w:r>
            <w:r>
              <w:rPr>
                <w:b/>
                <w:sz w:val="24"/>
                <w:szCs w:val="24"/>
              </w:rPr>
              <w:t xml:space="preserve">от 16.06.2000г. </w:t>
            </w:r>
            <w:r w:rsidRPr="00433D68">
              <w:rPr>
                <w:b/>
                <w:sz w:val="24"/>
                <w:szCs w:val="24"/>
              </w:rPr>
              <w:t xml:space="preserve">ФКЦБ России </w:t>
            </w:r>
            <w:proofErr w:type="gramStart"/>
            <w:r w:rsidRPr="00433D68">
              <w:rPr>
                <w:b/>
                <w:sz w:val="24"/>
                <w:szCs w:val="24"/>
              </w:rPr>
              <w:t>Ростовское</w:t>
            </w:r>
            <w:proofErr w:type="gramEnd"/>
            <w:r w:rsidRPr="00433D68">
              <w:rPr>
                <w:b/>
                <w:sz w:val="24"/>
                <w:szCs w:val="24"/>
              </w:rPr>
              <w:t xml:space="preserve"> РО</w:t>
            </w:r>
            <w:r>
              <w:t xml:space="preserve">  </w:t>
            </w:r>
          </w:p>
          <w:p w:rsidR="003B7CCE" w:rsidRPr="0064132D" w:rsidRDefault="00962068" w:rsidP="003B7C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>.3. Орган управления эмитента, принявший ре</w:t>
            </w:r>
            <w:bookmarkStart w:id="0" w:name="_GoBack"/>
            <w:bookmarkEnd w:id="0"/>
            <w:r w:rsidR="003B7CCE" w:rsidRPr="0064132D">
              <w:rPr>
                <w:sz w:val="23"/>
                <w:szCs w:val="23"/>
              </w:rPr>
              <w:t>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эмитента:</w:t>
            </w:r>
          </w:p>
          <w:p w:rsidR="003B7CCE" w:rsidRPr="0064132D" w:rsidRDefault="003B7CCE" w:rsidP="003B7CCE">
            <w:pPr>
              <w:jc w:val="both"/>
              <w:rPr>
                <w:b/>
                <w:sz w:val="23"/>
                <w:szCs w:val="23"/>
              </w:rPr>
            </w:pPr>
            <w:r w:rsidRPr="0064132D">
              <w:rPr>
                <w:sz w:val="23"/>
                <w:szCs w:val="23"/>
              </w:rPr>
              <w:t xml:space="preserve"> </w:t>
            </w:r>
            <w:r w:rsidRPr="0064132D">
              <w:rPr>
                <w:b/>
                <w:sz w:val="23"/>
                <w:szCs w:val="23"/>
              </w:rPr>
              <w:t>Годовое общее собрание акционеров по итогам 2011 года.</w:t>
            </w:r>
          </w:p>
          <w:p w:rsidR="003B7CCE" w:rsidRPr="0064132D" w:rsidRDefault="00962068" w:rsidP="003B7C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 xml:space="preserve">.4. 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   </w:t>
            </w:r>
            <w:r w:rsidR="003B7CCE" w:rsidRPr="0064132D">
              <w:rPr>
                <w:b/>
                <w:sz w:val="23"/>
                <w:szCs w:val="23"/>
              </w:rPr>
              <w:t>21 июня 2012 года</w:t>
            </w:r>
            <w:r w:rsidR="007429BD" w:rsidRPr="0064132D">
              <w:rPr>
                <w:b/>
                <w:sz w:val="23"/>
                <w:szCs w:val="23"/>
              </w:rPr>
              <w:t>.</w:t>
            </w:r>
          </w:p>
          <w:p w:rsidR="003B7CCE" w:rsidRPr="0064132D" w:rsidRDefault="00962068" w:rsidP="003B7C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 xml:space="preserve">.5. Дата </w:t>
            </w:r>
            <w:r w:rsidR="003B7CCE" w:rsidRPr="0064132D">
              <w:rPr>
                <w:rFonts w:eastAsiaTheme="minorHAnsi"/>
                <w:sz w:val="23"/>
                <w:szCs w:val="23"/>
                <w:lang w:eastAsia="en-US"/>
              </w:rPr>
              <w:t>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</w:t>
            </w:r>
            <w:r w:rsidR="003B7CCE" w:rsidRPr="0064132D">
              <w:rPr>
                <w:b/>
                <w:sz w:val="23"/>
                <w:szCs w:val="23"/>
              </w:rPr>
              <w:t>:   2</w:t>
            </w:r>
            <w:r w:rsidR="007429BD" w:rsidRPr="0064132D">
              <w:rPr>
                <w:b/>
                <w:sz w:val="23"/>
                <w:szCs w:val="23"/>
              </w:rPr>
              <w:t>5</w:t>
            </w:r>
            <w:r w:rsidR="003B7CCE" w:rsidRPr="0064132D">
              <w:rPr>
                <w:b/>
                <w:sz w:val="23"/>
                <w:szCs w:val="23"/>
              </w:rPr>
              <w:t xml:space="preserve"> июня 2012 г., протокол №</w:t>
            </w:r>
            <w:r w:rsidR="007429BD" w:rsidRPr="0064132D">
              <w:rPr>
                <w:b/>
                <w:sz w:val="23"/>
                <w:szCs w:val="23"/>
              </w:rPr>
              <w:t>1/2012</w:t>
            </w:r>
            <w:r w:rsidR="003B7CCE" w:rsidRPr="0064132D">
              <w:rPr>
                <w:b/>
                <w:sz w:val="23"/>
                <w:szCs w:val="23"/>
              </w:rPr>
              <w:t>.</w:t>
            </w:r>
          </w:p>
          <w:p w:rsidR="003B7CCE" w:rsidRPr="0064132D" w:rsidRDefault="00962068" w:rsidP="003B7C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>.6. О</w:t>
            </w:r>
            <w:r w:rsidR="003B7CCE" w:rsidRPr="0064132D">
              <w:rPr>
                <w:rFonts w:eastAsiaTheme="minorHAnsi"/>
                <w:sz w:val="23"/>
                <w:szCs w:val="23"/>
                <w:lang w:eastAsia="en-US"/>
              </w:rPr>
              <w:t>тчетный период, за который</w:t>
            </w:r>
            <w:r w:rsidR="007429BD" w:rsidRPr="0064132D">
              <w:rPr>
                <w:rFonts w:eastAsiaTheme="minorHAnsi"/>
                <w:sz w:val="23"/>
                <w:szCs w:val="23"/>
                <w:lang w:eastAsia="en-US"/>
              </w:rPr>
              <w:t xml:space="preserve"> в</w:t>
            </w:r>
            <w:r w:rsidR="00F47205" w:rsidRPr="0064132D">
              <w:rPr>
                <w:rFonts w:eastAsiaTheme="minorHAnsi"/>
                <w:sz w:val="23"/>
                <w:szCs w:val="23"/>
                <w:lang w:eastAsia="en-US"/>
              </w:rPr>
              <w:t>ыпл</w:t>
            </w:r>
            <w:r w:rsidR="007429BD" w:rsidRPr="0064132D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="00F47205" w:rsidRPr="0064132D">
              <w:rPr>
                <w:rFonts w:eastAsiaTheme="minorHAnsi"/>
                <w:sz w:val="23"/>
                <w:szCs w:val="23"/>
                <w:lang w:eastAsia="en-US"/>
              </w:rPr>
              <w:t>чива</w:t>
            </w:r>
            <w:r w:rsidR="007429BD" w:rsidRPr="0064132D">
              <w:rPr>
                <w:rFonts w:eastAsiaTheme="minorHAnsi"/>
                <w:sz w:val="23"/>
                <w:szCs w:val="23"/>
                <w:lang w:eastAsia="en-US"/>
              </w:rPr>
              <w:t>ются доходы по эмиссионным ценным бумагам эмитента: 2011 год</w:t>
            </w:r>
            <w:r w:rsidR="003B7CCE" w:rsidRPr="0064132D">
              <w:rPr>
                <w:rFonts w:eastAsiaTheme="minorHAnsi"/>
                <w:sz w:val="23"/>
                <w:szCs w:val="23"/>
                <w:lang w:eastAsia="en-US"/>
              </w:rPr>
              <w:t>.</w:t>
            </w:r>
          </w:p>
          <w:p w:rsidR="003B7CCE" w:rsidRPr="0064132D" w:rsidRDefault="00962068" w:rsidP="003B7CCE">
            <w:pPr>
              <w:adjustRightInd w:val="0"/>
              <w:jc w:val="both"/>
              <w:outlineLvl w:val="3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>.7. О</w:t>
            </w:r>
            <w:r w:rsidR="003B7CCE" w:rsidRPr="0064132D">
              <w:rPr>
                <w:rFonts w:eastAsiaTheme="minorHAnsi"/>
                <w:sz w:val="23"/>
                <w:szCs w:val="23"/>
                <w:lang w:eastAsia="en-US"/>
              </w:rPr>
              <w:t>бщий размер начисленных  доходов по эмиссионным ценным бумагам эмитента:</w:t>
            </w:r>
            <w:r w:rsidR="00F47205" w:rsidRPr="0064132D">
              <w:rPr>
                <w:rFonts w:eastAsiaTheme="minorHAnsi"/>
                <w:sz w:val="23"/>
                <w:szCs w:val="23"/>
                <w:lang w:eastAsia="en-US"/>
              </w:rPr>
              <w:t xml:space="preserve">  </w:t>
            </w:r>
            <w:r w:rsidR="003B7CCE" w:rsidRPr="0064132D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9935E1" w:rsidRPr="0064132D">
              <w:rPr>
                <w:b/>
                <w:sz w:val="23"/>
                <w:szCs w:val="23"/>
              </w:rPr>
              <w:t>2000300 (Два миллиона триста) рублей.</w:t>
            </w:r>
          </w:p>
          <w:p w:rsidR="009935E1" w:rsidRPr="0064132D" w:rsidRDefault="003B7CCE" w:rsidP="009935E1">
            <w:pPr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64132D">
              <w:rPr>
                <w:rFonts w:eastAsiaTheme="minorHAnsi"/>
                <w:sz w:val="23"/>
                <w:szCs w:val="23"/>
                <w:lang w:eastAsia="en-US"/>
              </w:rPr>
              <w:t>Размер подлежащих выплате доходов в расчете на одну на одну акцию эмитента за каждый отчетный период:</w:t>
            </w:r>
          </w:p>
          <w:p w:rsidR="009935E1" w:rsidRPr="0064132D" w:rsidRDefault="009935E1" w:rsidP="009935E1">
            <w:pPr>
              <w:jc w:val="both"/>
              <w:rPr>
                <w:b/>
                <w:bCs/>
                <w:sz w:val="23"/>
                <w:szCs w:val="23"/>
              </w:rPr>
            </w:pPr>
            <w:r w:rsidRPr="0064132D">
              <w:rPr>
                <w:rFonts w:eastAsiaTheme="minorHAnsi"/>
                <w:sz w:val="23"/>
                <w:szCs w:val="23"/>
                <w:lang w:eastAsia="en-US"/>
              </w:rPr>
              <w:t xml:space="preserve">- </w:t>
            </w:r>
            <w:r w:rsidRPr="0064132D">
              <w:rPr>
                <w:b/>
                <w:sz w:val="23"/>
                <w:szCs w:val="23"/>
              </w:rPr>
              <w:t>по размещенным привилегированным акциям Общества по результатам 2011 года в размере 57 рублей 85 копеек;</w:t>
            </w:r>
          </w:p>
          <w:p w:rsidR="009935E1" w:rsidRPr="0064132D" w:rsidRDefault="009935E1" w:rsidP="009935E1">
            <w:pPr>
              <w:jc w:val="both"/>
              <w:rPr>
                <w:b/>
                <w:bCs/>
                <w:sz w:val="23"/>
                <w:szCs w:val="23"/>
              </w:rPr>
            </w:pPr>
            <w:r w:rsidRPr="0064132D">
              <w:rPr>
                <w:b/>
                <w:sz w:val="23"/>
                <w:szCs w:val="23"/>
              </w:rPr>
              <w:t>- по размещенным обыкновенным акциям Общества по результатам 2011 года в размере 25 рублей 48 копеек.</w:t>
            </w:r>
          </w:p>
          <w:p w:rsidR="003B7CCE" w:rsidRPr="0064132D" w:rsidRDefault="00962068" w:rsidP="003B7CCE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 xml:space="preserve">.8. Форма выплаты доходов по ценным бумагам эмитента (денежные средства, иное имущество):     </w:t>
            </w:r>
            <w:r w:rsidR="003B7CCE" w:rsidRPr="0064132D">
              <w:rPr>
                <w:b/>
                <w:sz w:val="23"/>
                <w:szCs w:val="23"/>
              </w:rPr>
              <w:t>Денежны</w:t>
            </w:r>
            <w:r w:rsidR="009935E1" w:rsidRPr="0064132D">
              <w:rPr>
                <w:b/>
                <w:sz w:val="23"/>
                <w:szCs w:val="23"/>
              </w:rPr>
              <w:t>ми</w:t>
            </w:r>
            <w:r w:rsidR="003B7CCE" w:rsidRPr="0064132D">
              <w:rPr>
                <w:b/>
                <w:sz w:val="23"/>
                <w:szCs w:val="23"/>
              </w:rPr>
              <w:t xml:space="preserve"> средства</w:t>
            </w:r>
            <w:r w:rsidR="009935E1" w:rsidRPr="0064132D">
              <w:rPr>
                <w:b/>
                <w:sz w:val="23"/>
                <w:szCs w:val="23"/>
              </w:rPr>
              <w:t>ми.</w:t>
            </w:r>
          </w:p>
          <w:p w:rsidR="003B7CCE" w:rsidRPr="0064132D" w:rsidRDefault="00962068" w:rsidP="003B7CCE">
            <w:pPr>
              <w:jc w:val="both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</w:t>
            </w:r>
            <w:r w:rsidR="003B7CCE" w:rsidRPr="0064132D">
              <w:rPr>
                <w:sz w:val="23"/>
                <w:szCs w:val="23"/>
              </w:rPr>
              <w:t xml:space="preserve">.9. </w:t>
            </w:r>
            <w:proofErr w:type="gramStart"/>
            <w:r w:rsidR="003B7CCE" w:rsidRPr="0064132D">
              <w:rPr>
                <w:sz w:val="23"/>
                <w:szCs w:val="23"/>
              </w:rPr>
              <w:t>Дата, в которую обязательство по выплате доходов по ценным бумагам эмитента (дивиденды по акциям, а в случае, если обязательство по выплате доходов по ценным бумагам должно быть исполнено эмитентом в течение определенного срока (периода времени), — дата окончания этого срока:</w:t>
            </w:r>
            <w:proofErr w:type="gramEnd"/>
            <w:r w:rsidR="003B7CCE" w:rsidRPr="0064132D">
              <w:rPr>
                <w:sz w:val="23"/>
                <w:szCs w:val="23"/>
              </w:rPr>
              <w:t xml:space="preserve">   </w:t>
            </w:r>
            <w:r w:rsidR="003B7CCE" w:rsidRPr="0064132D">
              <w:rPr>
                <w:b/>
                <w:sz w:val="23"/>
                <w:szCs w:val="23"/>
              </w:rPr>
              <w:t xml:space="preserve">В течение 60 дней </w:t>
            </w:r>
            <w:proofErr w:type="gramStart"/>
            <w:r w:rsidR="003B7CCE" w:rsidRPr="0064132D">
              <w:rPr>
                <w:b/>
                <w:sz w:val="23"/>
                <w:szCs w:val="23"/>
              </w:rPr>
              <w:t>с даты принятия</w:t>
            </w:r>
            <w:proofErr w:type="gramEnd"/>
            <w:r w:rsidR="003B7CCE" w:rsidRPr="0064132D">
              <w:rPr>
                <w:b/>
                <w:sz w:val="23"/>
                <w:szCs w:val="23"/>
              </w:rPr>
              <w:t xml:space="preserve"> решения, т. е. до 20 августа 2012 года. </w:t>
            </w:r>
          </w:p>
          <w:p w:rsidR="003B7CCE" w:rsidRPr="00CD7D61" w:rsidRDefault="003B7CCE" w:rsidP="00A2291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4132D">
              <w:rPr>
                <w:sz w:val="23"/>
                <w:szCs w:val="23"/>
              </w:rPr>
              <w:t>Дата составления протокола ГОСА: от 25.06.2012 г.</w:t>
            </w:r>
            <w:r w:rsidR="00A22911" w:rsidRPr="0064132D">
              <w:rPr>
                <w:sz w:val="23"/>
                <w:szCs w:val="23"/>
              </w:rPr>
              <w:t xml:space="preserve"> </w:t>
            </w:r>
            <w:r w:rsidRPr="0064132D">
              <w:rPr>
                <w:sz w:val="23"/>
                <w:szCs w:val="23"/>
              </w:rPr>
              <w:t>№ протокола ГОСА: №1/2012</w:t>
            </w:r>
          </w:p>
        </w:tc>
      </w:tr>
      <w:tr w:rsidR="003B7CCE" w:rsidTr="000B62C0">
        <w:trPr>
          <w:cantSplit/>
        </w:trPr>
        <w:tc>
          <w:tcPr>
            <w:tcW w:w="10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E" w:rsidRDefault="003B7CCE" w:rsidP="00AE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B7CCE" w:rsidTr="000B62C0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B7CCE" w:rsidRDefault="003B7CCE" w:rsidP="00AE59C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7CCE" w:rsidRDefault="003B7CCE" w:rsidP="00AE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7CCE" w:rsidRDefault="003B7CCE" w:rsidP="00AE59C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B7CCE" w:rsidRDefault="003B7CCE" w:rsidP="00AE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7CCE" w:rsidRDefault="003B7CCE" w:rsidP="00AE59C8">
            <w:pPr>
              <w:rPr>
                <w:sz w:val="24"/>
                <w:szCs w:val="24"/>
              </w:rPr>
            </w:pPr>
          </w:p>
        </w:tc>
      </w:tr>
      <w:tr w:rsidR="003B7CCE" w:rsidTr="000B62C0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CCE" w:rsidRDefault="003B7CCE" w:rsidP="00AE59C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B7CCE" w:rsidRDefault="003B7CCE" w:rsidP="00AE59C8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7CCE" w:rsidRDefault="003B7CCE" w:rsidP="00AE59C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CCE" w:rsidRDefault="003B7CCE" w:rsidP="00AE59C8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CCE" w:rsidRDefault="003B7CCE" w:rsidP="00AE59C8"/>
        </w:tc>
      </w:tr>
      <w:tr w:rsidR="003B7CCE" w:rsidTr="000B62C0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B7CCE" w:rsidRDefault="003B7CCE" w:rsidP="00AE59C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7CCE" w:rsidRDefault="003B7CCE" w:rsidP="00AE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7CCE" w:rsidRDefault="003B7CCE" w:rsidP="00AE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7CCE" w:rsidRDefault="003B7CCE" w:rsidP="00AE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7CCE" w:rsidRDefault="003B7CCE" w:rsidP="00AE5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7CCE" w:rsidRDefault="003B7CCE" w:rsidP="00AE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7CCE" w:rsidRDefault="003B7CCE" w:rsidP="00AE59C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7CCE" w:rsidRDefault="003B7CCE" w:rsidP="00AE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CCE" w:rsidRDefault="003B7CCE" w:rsidP="00AE59C8">
            <w:pPr>
              <w:rPr>
                <w:sz w:val="24"/>
                <w:szCs w:val="24"/>
              </w:rPr>
            </w:pPr>
          </w:p>
        </w:tc>
      </w:tr>
      <w:tr w:rsidR="003B7CCE" w:rsidTr="000B62C0"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7CCE" w:rsidRDefault="003B7CCE" w:rsidP="00AE59C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CCE" w:rsidRDefault="003B7CCE" w:rsidP="00AE59C8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CCE" w:rsidRDefault="003B7CCE" w:rsidP="00AE59C8"/>
        </w:tc>
      </w:tr>
    </w:tbl>
    <w:p w:rsidR="00D53E5E" w:rsidRDefault="00D53E5E" w:rsidP="000B62C0"/>
    <w:sectPr w:rsidR="00D53E5E" w:rsidSect="002C0DE7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9DC"/>
    <w:multiLevelType w:val="hybridMultilevel"/>
    <w:tmpl w:val="A18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CE"/>
    <w:rsid w:val="000B62C0"/>
    <w:rsid w:val="0028525C"/>
    <w:rsid w:val="003B7CCE"/>
    <w:rsid w:val="00525B67"/>
    <w:rsid w:val="0064132D"/>
    <w:rsid w:val="007429BD"/>
    <w:rsid w:val="00962068"/>
    <w:rsid w:val="009935E1"/>
    <w:rsid w:val="00A22911"/>
    <w:rsid w:val="00B0337D"/>
    <w:rsid w:val="00D53E5E"/>
    <w:rsid w:val="00D73F48"/>
    <w:rsid w:val="00EA076B"/>
    <w:rsid w:val="00F446E0"/>
    <w:rsid w:val="00F4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C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uiPriority w:val="99"/>
    <w:rsid w:val="009935E1"/>
    <w:pPr>
      <w:autoSpaceDE/>
      <w:autoSpaceDN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C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9935E1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 Вячеслав Вячеславович</dc:creator>
  <cp:lastModifiedBy>Админ</cp:lastModifiedBy>
  <cp:revision>13</cp:revision>
  <dcterms:created xsi:type="dcterms:W3CDTF">2012-06-25T10:28:00Z</dcterms:created>
  <dcterms:modified xsi:type="dcterms:W3CDTF">2012-06-25T11:30:00Z</dcterms:modified>
</cp:coreProperties>
</file>